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50D0" w14:textId="2EE3EDC4" w:rsidR="001F5414" w:rsidRPr="00C570D6" w:rsidRDefault="001F5414" w:rsidP="001F5414">
      <w:pPr>
        <w:jc w:val="center"/>
        <w:rPr>
          <w:rFonts w:ascii="Arial" w:hAnsi="Arial" w:cs="Arial"/>
          <w:b/>
          <w:color w:val="000000" w:themeColor="text1"/>
        </w:rPr>
      </w:pPr>
      <w:r w:rsidRPr="00C570D6">
        <w:rPr>
          <w:rFonts w:ascii="Arial" w:hAnsi="Arial" w:cs="Arial"/>
          <w:b/>
          <w:color w:val="000000" w:themeColor="text1"/>
        </w:rPr>
        <w:t>DİYANET İŞLERİ BAŞKANLIĞI</w:t>
      </w:r>
    </w:p>
    <w:p w14:paraId="63D226A2" w14:textId="313EBA9F" w:rsidR="001F5414" w:rsidRPr="00C570D6" w:rsidRDefault="001F5414" w:rsidP="001F5414">
      <w:pPr>
        <w:jc w:val="center"/>
        <w:rPr>
          <w:rFonts w:ascii="Arial" w:hAnsi="Arial" w:cs="Arial"/>
          <w:b/>
          <w:color w:val="000000" w:themeColor="text1"/>
        </w:rPr>
      </w:pPr>
      <w:r w:rsidRPr="00C570D6">
        <w:rPr>
          <w:rFonts w:ascii="Arial" w:hAnsi="Arial" w:cs="Arial"/>
          <w:b/>
          <w:color w:val="000000" w:themeColor="text1"/>
        </w:rPr>
        <w:t>2023 YILI GÖREVDE YÜKSELME</w:t>
      </w:r>
      <w:r w:rsidR="00CD3AF1" w:rsidRPr="00C570D6">
        <w:rPr>
          <w:rFonts w:ascii="Arial" w:hAnsi="Arial" w:cs="Arial"/>
          <w:b/>
          <w:color w:val="000000" w:themeColor="text1"/>
        </w:rPr>
        <w:t xml:space="preserve"> (ŞUBE MÜDÜRLÜĞÜ)</w:t>
      </w:r>
      <w:r w:rsidRPr="00C570D6">
        <w:rPr>
          <w:rFonts w:ascii="Arial" w:hAnsi="Arial" w:cs="Arial"/>
          <w:b/>
          <w:color w:val="000000" w:themeColor="text1"/>
        </w:rPr>
        <w:t xml:space="preserve"> SINAVI</w:t>
      </w:r>
    </w:p>
    <w:p w14:paraId="46BB9724" w14:textId="589F01B1" w:rsidR="001F5414" w:rsidRPr="00C570D6" w:rsidRDefault="00B75246" w:rsidP="00B75246">
      <w:pPr>
        <w:jc w:val="center"/>
        <w:rPr>
          <w:rFonts w:ascii="Arial" w:hAnsi="Arial" w:cs="Arial"/>
          <w:b/>
          <w:color w:val="000000" w:themeColor="text1"/>
        </w:rPr>
        <w:sectPr w:rsidR="001F5414" w:rsidRPr="00C570D6" w:rsidSect="00630365">
          <w:headerReference w:type="default" r:id="rId8"/>
          <w:pgSz w:w="11906" w:h="16838"/>
          <w:pgMar w:top="2694" w:right="1417" w:bottom="1417" w:left="1417" w:header="708" w:footer="708" w:gutter="0"/>
          <w:cols w:space="708"/>
          <w:docGrid w:linePitch="360"/>
        </w:sectPr>
      </w:pPr>
      <w:r w:rsidRPr="00C570D6">
        <w:rPr>
          <w:rFonts w:ascii="Arial" w:hAnsi="Arial" w:cs="Arial"/>
          <w:b/>
          <w:color w:val="000000" w:themeColor="text1"/>
        </w:rPr>
        <w:t xml:space="preserve">11- </w:t>
      </w:r>
      <w:r w:rsidR="001F5414" w:rsidRPr="00C570D6">
        <w:rPr>
          <w:rFonts w:ascii="Arial" w:hAnsi="Arial" w:cs="Arial"/>
          <w:b/>
          <w:color w:val="000000" w:themeColor="text1"/>
        </w:rPr>
        <w:t xml:space="preserve">5018 </w:t>
      </w:r>
      <w:r w:rsidRPr="00C570D6">
        <w:rPr>
          <w:rFonts w:ascii="Arial" w:hAnsi="Arial" w:cs="Arial"/>
          <w:b/>
          <w:color w:val="000000" w:themeColor="text1"/>
        </w:rPr>
        <w:t>Sayılı Kamu Mali Yönetimi Ve Kontrol Kanunu Örnek Soruları</w:t>
      </w:r>
      <w:r w:rsidR="00CD3AF1" w:rsidRPr="00C570D6">
        <w:rPr>
          <w:rStyle w:val="DipnotBavurusu"/>
          <w:rFonts w:ascii="Arial" w:hAnsi="Arial" w:cs="Arial"/>
          <w:b/>
          <w:color w:val="000000" w:themeColor="text1"/>
        </w:rPr>
        <w:footnoteReference w:id="1"/>
      </w:r>
    </w:p>
    <w:p w14:paraId="25A207DD" w14:textId="77777777" w:rsidR="001F5414" w:rsidRPr="00C570D6" w:rsidRDefault="001F5414" w:rsidP="001F5414">
      <w:pPr>
        <w:jc w:val="both"/>
        <w:rPr>
          <w:rFonts w:ascii="Arial" w:hAnsi="Arial" w:cs="Arial"/>
          <w:color w:val="000000" w:themeColor="text1"/>
        </w:rPr>
      </w:pPr>
    </w:p>
    <w:p w14:paraId="54145D36" w14:textId="77777777" w:rsidR="001F5414" w:rsidRPr="00C570D6" w:rsidRDefault="001F5414" w:rsidP="001F5414">
      <w:pPr>
        <w:jc w:val="both"/>
        <w:rPr>
          <w:rFonts w:ascii="Arial" w:hAnsi="Arial" w:cs="Arial"/>
          <w:color w:val="000000" w:themeColor="text1"/>
        </w:rPr>
      </w:pPr>
    </w:p>
    <w:p w14:paraId="2C48B5BD" w14:textId="77777777" w:rsidR="001F5414" w:rsidRPr="00C570D6" w:rsidRDefault="001F5414" w:rsidP="001F5414">
      <w:pPr>
        <w:jc w:val="both"/>
        <w:rPr>
          <w:rFonts w:ascii="Arial" w:hAnsi="Arial" w:cs="Arial"/>
          <w:color w:val="000000" w:themeColor="text1"/>
        </w:rPr>
      </w:pPr>
    </w:p>
    <w:p w14:paraId="7C70D452" w14:textId="77777777" w:rsidR="001F5414" w:rsidRPr="00C570D6" w:rsidRDefault="001F5414" w:rsidP="001F5414">
      <w:pPr>
        <w:jc w:val="both"/>
        <w:rPr>
          <w:rFonts w:ascii="Arial" w:hAnsi="Arial" w:cs="Arial"/>
          <w:color w:val="000000" w:themeColor="text1"/>
        </w:rPr>
      </w:pPr>
    </w:p>
    <w:p w14:paraId="0F8E44A1" w14:textId="77777777" w:rsidR="001F5414" w:rsidRPr="00C570D6" w:rsidRDefault="001F5414" w:rsidP="001F5414">
      <w:pPr>
        <w:jc w:val="both"/>
        <w:rPr>
          <w:rFonts w:ascii="Arial" w:hAnsi="Arial" w:cs="Arial"/>
          <w:color w:val="000000" w:themeColor="text1"/>
        </w:rPr>
        <w:sectPr w:rsidR="001F5414" w:rsidRPr="00C570D6" w:rsidSect="00630365">
          <w:type w:val="continuous"/>
          <w:pgSz w:w="11906" w:h="16838"/>
          <w:pgMar w:top="2694" w:right="1417" w:bottom="1417" w:left="1417" w:header="708" w:footer="708" w:gutter="0"/>
          <w:cols w:num="2" w:space="708"/>
          <w:docGrid w:linePitch="360"/>
        </w:sectPr>
      </w:pPr>
    </w:p>
    <w:p w14:paraId="365813AE" w14:textId="3CCFDA2D" w:rsidR="001F5414" w:rsidRPr="00C570D6" w:rsidRDefault="00B75246" w:rsidP="00B75246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1F5414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 </w:t>
      </w:r>
      <w:r w:rsidR="00D10EC8" w:rsidRPr="00C570D6">
        <w:rPr>
          <w:rFonts w:ascii="Arial" w:hAnsi="Arial" w:cs="Arial"/>
          <w:b/>
          <w:bCs/>
          <w:color w:val="000000" w:themeColor="text1"/>
        </w:rPr>
        <w:t>Bakanlar kamu kaynaklarının kullanılması ile ilgili aşağıdakilerden hangisine karşı sorumludur?</w:t>
      </w:r>
    </w:p>
    <w:p w14:paraId="52EB3F59" w14:textId="6268D8BA" w:rsidR="00D10EC8" w:rsidRPr="00C570D6" w:rsidRDefault="00D10EC8" w:rsidP="00A6748C">
      <w:pPr>
        <w:pStyle w:val="ListeParagraf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Cumhurbaşkanı</w:t>
      </w:r>
    </w:p>
    <w:p w14:paraId="5889166B" w14:textId="39E8B208" w:rsidR="00D10EC8" w:rsidRPr="00C570D6" w:rsidRDefault="00D10EC8" w:rsidP="00A6748C">
      <w:pPr>
        <w:pStyle w:val="ListeParagraf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TBMM</w:t>
      </w:r>
    </w:p>
    <w:p w14:paraId="15439968" w14:textId="3CAFA623" w:rsidR="00D10EC8" w:rsidRPr="00C570D6" w:rsidRDefault="00D10EC8" w:rsidP="00A6748C">
      <w:pPr>
        <w:pStyle w:val="ListeParagraf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Hazine ve Maliye Bakanı</w:t>
      </w:r>
    </w:p>
    <w:p w14:paraId="4A7A8CC3" w14:textId="357FF95C" w:rsidR="00D10EC8" w:rsidRPr="00C570D6" w:rsidRDefault="00D10EC8" w:rsidP="00A6748C">
      <w:pPr>
        <w:pStyle w:val="ListeParagraf"/>
        <w:numPr>
          <w:ilvl w:val="0"/>
          <w:numId w:val="10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Cumhurbaşkanı yardımcısı</w:t>
      </w:r>
    </w:p>
    <w:p w14:paraId="6480339F" w14:textId="77777777" w:rsidR="001A5296" w:rsidRPr="00C570D6" w:rsidRDefault="001A5296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28DFA8D3" w14:textId="348FD1F8" w:rsidR="001F5414" w:rsidRPr="00C570D6" w:rsidRDefault="00B7524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 “</w:t>
      </w:r>
      <w:r w:rsidR="00D10EC8" w:rsidRPr="00C570D6">
        <w:rPr>
          <w:rFonts w:ascii="Arial" w:hAnsi="Arial" w:cs="Arial"/>
          <w:color w:val="000000" w:themeColor="text1"/>
        </w:rPr>
        <w:t>Belirli bir dönemdeki gelir ve gider tahminleri ile bunların uygulanmasına ilişkin hususları gösteren ve usulüne uygun olarak yürürlüğe konulan belge</w:t>
      </w:r>
      <w:r w:rsidR="00D10EC8" w:rsidRPr="00C570D6">
        <w:rPr>
          <w:rFonts w:ascii="Arial" w:hAnsi="Arial" w:cs="Arial"/>
          <w:b/>
          <w:bCs/>
          <w:color w:val="000000" w:themeColor="text1"/>
        </w:rPr>
        <w:t>” aşağıdakilerden hangisidir?</w:t>
      </w:r>
    </w:p>
    <w:p w14:paraId="143B50C8" w14:textId="33F710B5" w:rsidR="00D10EC8" w:rsidRPr="00C570D6" w:rsidRDefault="00D10EC8" w:rsidP="00A6748C">
      <w:pPr>
        <w:pStyle w:val="ListeParagraf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Gideri</w:t>
      </w:r>
    </w:p>
    <w:p w14:paraId="05268869" w14:textId="369A5334" w:rsidR="00D10EC8" w:rsidRPr="00C570D6" w:rsidRDefault="00D10EC8" w:rsidP="00A6748C">
      <w:pPr>
        <w:pStyle w:val="ListeParagraf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kaynakları</w:t>
      </w:r>
    </w:p>
    <w:p w14:paraId="56AF7526" w14:textId="7CF4CC4B" w:rsidR="00D10EC8" w:rsidRPr="00C570D6" w:rsidRDefault="00D10EC8" w:rsidP="00A6748C">
      <w:pPr>
        <w:pStyle w:val="ListeParagraf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Özel gelir</w:t>
      </w:r>
    </w:p>
    <w:p w14:paraId="135C05AC" w14:textId="3F83B559" w:rsidR="001A5296" w:rsidRPr="00C570D6" w:rsidRDefault="00D10EC8" w:rsidP="00A6748C">
      <w:pPr>
        <w:pStyle w:val="ListeParagraf"/>
        <w:numPr>
          <w:ilvl w:val="0"/>
          <w:numId w:val="1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Bütçe</w:t>
      </w:r>
    </w:p>
    <w:p w14:paraId="3AD0E8C8" w14:textId="34429472" w:rsidR="00A6748C" w:rsidRPr="00C570D6" w:rsidRDefault="00A6748C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7945B9FE" w14:textId="02FD4AA6" w:rsidR="00A6748C" w:rsidRPr="00C570D6" w:rsidRDefault="00A6748C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4A258212" w14:textId="77777777" w:rsidR="00A6748C" w:rsidRPr="00C570D6" w:rsidRDefault="00A6748C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049201D5" w14:textId="2FF86DEC" w:rsidR="00D10EC8" w:rsidRPr="00C570D6" w:rsidRDefault="00B7524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 “</w:t>
      </w:r>
      <w:r w:rsidR="00D10EC8" w:rsidRPr="00C570D6">
        <w:rPr>
          <w:rFonts w:ascii="Arial" w:hAnsi="Arial" w:cs="Arial"/>
          <w:color w:val="000000" w:themeColor="text1"/>
        </w:rPr>
        <w:t>Borçlanma suretiyle elde edilen imkânlar dahil kamuya ait gelirler, taşınır ve taşınmazlar, hesaplarda bulunan para, alacak v</w:t>
      </w:r>
      <w:r w:rsidR="00AA293F" w:rsidRPr="00C570D6">
        <w:rPr>
          <w:rFonts w:ascii="Arial" w:hAnsi="Arial" w:cs="Arial"/>
          <w:color w:val="000000" w:themeColor="text1"/>
        </w:rPr>
        <w:t>e haklar ile her türlü değerler</w:t>
      </w:r>
      <w:r w:rsidR="00D10EC8" w:rsidRPr="00C570D6">
        <w:rPr>
          <w:rFonts w:ascii="Arial" w:hAnsi="Arial" w:cs="Arial"/>
          <w:b/>
          <w:bCs/>
          <w:color w:val="000000" w:themeColor="text1"/>
        </w:rPr>
        <w:t>” aşağıdakilerden hangisidir?</w:t>
      </w:r>
    </w:p>
    <w:p w14:paraId="4007C742" w14:textId="0234414D" w:rsidR="00D10EC8" w:rsidRPr="00C570D6" w:rsidRDefault="00D10EC8" w:rsidP="00A6748C">
      <w:pPr>
        <w:pStyle w:val="ListeParagraf"/>
        <w:numPr>
          <w:ilvl w:val="0"/>
          <w:numId w:val="13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gideri</w:t>
      </w:r>
    </w:p>
    <w:p w14:paraId="1A1C00E8" w14:textId="607DDF76" w:rsidR="00D10EC8" w:rsidRPr="00C570D6" w:rsidRDefault="00D10EC8" w:rsidP="00A6748C">
      <w:pPr>
        <w:pStyle w:val="ListeParagraf"/>
        <w:numPr>
          <w:ilvl w:val="0"/>
          <w:numId w:val="13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kaynakları</w:t>
      </w:r>
    </w:p>
    <w:p w14:paraId="638ACE10" w14:textId="586F12B7" w:rsidR="00D10EC8" w:rsidRPr="00C570D6" w:rsidRDefault="00D10EC8" w:rsidP="00A6748C">
      <w:pPr>
        <w:pStyle w:val="ListeParagraf"/>
        <w:numPr>
          <w:ilvl w:val="0"/>
          <w:numId w:val="13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Özel gider</w:t>
      </w:r>
    </w:p>
    <w:p w14:paraId="26355E24" w14:textId="1BFBB620" w:rsidR="00D10EC8" w:rsidRPr="00C570D6" w:rsidRDefault="00D10EC8" w:rsidP="00A6748C">
      <w:pPr>
        <w:pStyle w:val="ListeParagraf"/>
        <w:numPr>
          <w:ilvl w:val="0"/>
          <w:numId w:val="13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Özel gelir</w:t>
      </w:r>
    </w:p>
    <w:p w14:paraId="22869BFB" w14:textId="77777777" w:rsidR="00A6748C" w:rsidRPr="00C570D6" w:rsidRDefault="00A6748C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BD3922D" w14:textId="616E1198" w:rsidR="00D10EC8" w:rsidRPr="00C570D6" w:rsidRDefault="00B7524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 “</w:t>
      </w:r>
      <w:r w:rsidR="00D10EC8" w:rsidRPr="00C570D6">
        <w:rPr>
          <w:rFonts w:ascii="Arial" w:hAnsi="Arial" w:cs="Arial"/>
          <w:color w:val="000000" w:themeColor="text1"/>
        </w:rPr>
        <w:t>Kamu idaresi bütçesinde ödenek tahsis edilen ve harcama yetkisi bulunan birimi</w:t>
      </w:r>
      <w:r w:rsidR="00D10EC8" w:rsidRPr="00C570D6">
        <w:rPr>
          <w:rFonts w:ascii="Arial" w:hAnsi="Arial" w:cs="Arial"/>
          <w:b/>
          <w:bCs/>
          <w:color w:val="000000" w:themeColor="text1"/>
        </w:rPr>
        <w:t>” aşağıdakilerden hangisidir?</w:t>
      </w:r>
    </w:p>
    <w:p w14:paraId="2FF38C95" w14:textId="19966A79" w:rsidR="00D10EC8" w:rsidRPr="00C570D6" w:rsidRDefault="00D10EC8" w:rsidP="00A6748C">
      <w:pPr>
        <w:pStyle w:val="ListeParagraf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Harcama birimi</w:t>
      </w:r>
    </w:p>
    <w:p w14:paraId="791E46CF" w14:textId="1702FDE1" w:rsidR="00D10EC8" w:rsidRPr="00C570D6" w:rsidRDefault="00D10EC8" w:rsidP="00A6748C">
      <w:pPr>
        <w:pStyle w:val="ListeParagraf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Bütçe</w:t>
      </w:r>
    </w:p>
    <w:p w14:paraId="5FA5F704" w14:textId="52560307" w:rsidR="00D10EC8" w:rsidRPr="00C570D6" w:rsidRDefault="00D10EC8" w:rsidP="00A6748C">
      <w:pPr>
        <w:pStyle w:val="ListeParagraf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Özel gider</w:t>
      </w:r>
    </w:p>
    <w:p w14:paraId="43496513" w14:textId="45610118" w:rsidR="00D10EC8" w:rsidRPr="00C570D6" w:rsidRDefault="00D10EC8" w:rsidP="00A6748C">
      <w:pPr>
        <w:pStyle w:val="ListeParagraf"/>
        <w:numPr>
          <w:ilvl w:val="0"/>
          <w:numId w:val="14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gideri</w:t>
      </w:r>
    </w:p>
    <w:p w14:paraId="7F5C9BA9" w14:textId="0AE83D79" w:rsidR="001A5296" w:rsidRPr="00C570D6" w:rsidRDefault="001A5296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0A8AF4B2" w14:textId="0FDA0AD0" w:rsidR="00A6748C" w:rsidRPr="00C570D6" w:rsidRDefault="00A6748C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3ADD7F3E" w14:textId="77777777" w:rsidR="00A6748C" w:rsidRPr="00C570D6" w:rsidRDefault="00A6748C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4C1682C4" w14:textId="343A8BF7" w:rsidR="00D10EC8" w:rsidRPr="00C570D6" w:rsidRDefault="00B7524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lastRenderedPageBreak/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 “</w:t>
      </w:r>
      <w:r w:rsidR="00D10EC8" w:rsidRPr="00C570D6">
        <w:rPr>
          <w:rFonts w:ascii="Arial" w:hAnsi="Arial" w:cs="Arial"/>
          <w:color w:val="000000" w:themeColor="text1"/>
        </w:rPr>
        <w:t>Takvim 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>” aşağıdakilerden hangisidir?</w:t>
      </w:r>
    </w:p>
    <w:p w14:paraId="1EC55B19" w14:textId="0D7AED21" w:rsidR="00D10EC8" w:rsidRPr="00C570D6" w:rsidRDefault="00D10EC8" w:rsidP="00A6748C">
      <w:pPr>
        <w:pStyle w:val="ListeParagraf"/>
        <w:numPr>
          <w:ilvl w:val="0"/>
          <w:numId w:val="15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maliyesi</w:t>
      </w:r>
    </w:p>
    <w:p w14:paraId="26C0135E" w14:textId="62234B1B" w:rsidR="00D10EC8" w:rsidRPr="00C570D6" w:rsidRDefault="00D10EC8" w:rsidP="00A6748C">
      <w:pPr>
        <w:pStyle w:val="ListeParagraf"/>
        <w:numPr>
          <w:ilvl w:val="0"/>
          <w:numId w:val="15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12 aylık süre</w:t>
      </w:r>
    </w:p>
    <w:p w14:paraId="7E72836A" w14:textId="72876860" w:rsidR="00D10EC8" w:rsidRPr="00C570D6" w:rsidRDefault="00D10EC8" w:rsidP="00A6748C">
      <w:pPr>
        <w:pStyle w:val="ListeParagraf"/>
        <w:numPr>
          <w:ilvl w:val="0"/>
          <w:numId w:val="15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Mali yıl</w:t>
      </w:r>
    </w:p>
    <w:p w14:paraId="31B3CC46" w14:textId="7D65A493" w:rsidR="00D10EC8" w:rsidRPr="00C570D6" w:rsidRDefault="00D10EC8" w:rsidP="00A6748C">
      <w:pPr>
        <w:pStyle w:val="ListeParagraf"/>
        <w:numPr>
          <w:ilvl w:val="0"/>
          <w:numId w:val="15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Bütçe</w:t>
      </w:r>
    </w:p>
    <w:p w14:paraId="0C3D00BB" w14:textId="77777777" w:rsidR="001A5296" w:rsidRPr="00C570D6" w:rsidRDefault="001A5296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2C4F8054" w14:textId="4F5CC479" w:rsidR="00D10EC8" w:rsidRPr="00C570D6" w:rsidRDefault="00B7524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 aşağıdakilerden hangisi kamu maliyesinin kapsamında </w:t>
      </w:r>
      <w:r w:rsidR="00D10EC8" w:rsidRPr="00C570D6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="00D10EC8" w:rsidRPr="00C570D6">
        <w:rPr>
          <w:rFonts w:ascii="Arial" w:hAnsi="Arial" w:cs="Arial"/>
          <w:b/>
          <w:bCs/>
          <w:color w:val="000000" w:themeColor="text1"/>
        </w:rPr>
        <w:t>?</w:t>
      </w:r>
    </w:p>
    <w:p w14:paraId="1C7489BC" w14:textId="3EEF7D24" w:rsidR="00D10EC8" w:rsidRPr="00C570D6" w:rsidRDefault="00346D21" w:rsidP="00A6748C">
      <w:pPr>
        <w:pStyle w:val="ListeParagraf"/>
        <w:numPr>
          <w:ilvl w:val="0"/>
          <w:numId w:val="16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Açıkların finansmanı</w:t>
      </w:r>
    </w:p>
    <w:p w14:paraId="20C8E2EA" w14:textId="530732C0" w:rsidR="00D10EC8" w:rsidRPr="00C570D6" w:rsidRDefault="00346D21" w:rsidP="00A6748C">
      <w:pPr>
        <w:pStyle w:val="ListeParagraf"/>
        <w:numPr>
          <w:ilvl w:val="0"/>
          <w:numId w:val="16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Ek gelir için kanun çıkarmak</w:t>
      </w:r>
    </w:p>
    <w:p w14:paraId="4B5027EF" w14:textId="4A7B9355" w:rsidR="00D10EC8" w:rsidRPr="00C570D6" w:rsidRDefault="00D10EC8" w:rsidP="00A6748C">
      <w:pPr>
        <w:pStyle w:val="ListeParagraf"/>
        <w:numPr>
          <w:ilvl w:val="0"/>
          <w:numId w:val="16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G</w:t>
      </w:r>
      <w:r w:rsidR="00346D21" w:rsidRPr="00C570D6">
        <w:rPr>
          <w:rFonts w:ascii="Arial" w:hAnsi="Arial" w:cs="Arial"/>
          <w:color w:val="000000" w:themeColor="text1"/>
        </w:rPr>
        <w:t>elirlerin toplanması</w:t>
      </w:r>
    </w:p>
    <w:p w14:paraId="7A20C869" w14:textId="3324F4B3" w:rsidR="00D10EC8" w:rsidRPr="00C570D6" w:rsidRDefault="00D10EC8" w:rsidP="00A6748C">
      <w:pPr>
        <w:pStyle w:val="ListeParagraf"/>
        <w:numPr>
          <w:ilvl w:val="0"/>
          <w:numId w:val="16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G</w:t>
      </w:r>
      <w:r w:rsidR="00346D21" w:rsidRPr="00C570D6">
        <w:rPr>
          <w:rFonts w:ascii="Arial" w:hAnsi="Arial" w:cs="Arial"/>
          <w:color w:val="000000" w:themeColor="text1"/>
        </w:rPr>
        <w:t>elirlerin harcanması</w:t>
      </w:r>
    </w:p>
    <w:p w14:paraId="06DEFAFC" w14:textId="5E673168" w:rsidR="001A5296" w:rsidRPr="00C570D6" w:rsidRDefault="001A5296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0346E1A4" w14:textId="77777777" w:rsidR="001A5296" w:rsidRPr="00C570D6" w:rsidRDefault="001A5296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66240774" w14:textId="19439F3F" w:rsidR="00D10EC8" w:rsidRPr="00C570D6" w:rsidRDefault="00B7524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</w:t>
      </w:r>
      <w:r w:rsidR="002336FF" w:rsidRPr="00C570D6">
        <w:rPr>
          <w:rFonts w:ascii="Arial" w:hAnsi="Arial" w:cs="Arial"/>
          <w:b/>
          <w:bCs/>
          <w:color w:val="000000" w:themeColor="text1"/>
        </w:rPr>
        <w:t xml:space="preserve"> aşağıdakilerden hangisi kamu maliyesinin temel ilkelerinden birisi </w:t>
      </w:r>
      <w:r w:rsidR="002336FF" w:rsidRPr="00C570D6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="002336FF" w:rsidRPr="00C570D6">
        <w:rPr>
          <w:rFonts w:ascii="Arial" w:hAnsi="Arial" w:cs="Arial"/>
          <w:b/>
          <w:bCs/>
          <w:color w:val="000000" w:themeColor="text1"/>
        </w:rPr>
        <w:t>?</w:t>
      </w:r>
    </w:p>
    <w:p w14:paraId="5481704A" w14:textId="6422CF1F" w:rsidR="00D10EC8" w:rsidRPr="00C570D6" w:rsidRDefault="002336FF" w:rsidP="00A6748C">
      <w:pPr>
        <w:pStyle w:val="ListeParagraf"/>
        <w:numPr>
          <w:ilvl w:val="0"/>
          <w:numId w:val="17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malî yönetimi malî disiplini sağlar.</w:t>
      </w:r>
    </w:p>
    <w:p w14:paraId="03B55DD3" w14:textId="509CF51E" w:rsidR="00D10EC8" w:rsidRPr="00C570D6" w:rsidRDefault="002336FF" w:rsidP="00A6748C">
      <w:pPr>
        <w:pStyle w:val="ListeParagraf"/>
        <w:numPr>
          <w:ilvl w:val="0"/>
          <w:numId w:val="17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malî yönetimi uyumlu bir bütün olarak oluşturulur ve yürütülür.</w:t>
      </w:r>
    </w:p>
    <w:p w14:paraId="7CA11C1D" w14:textId="2600A42A" w:rsidR="00D10EC8" w:rsidRPr="00C570D6" w:rsidRDefault="002336FF" w:rsidP="00A6748C">
      <w:pPr>
        <w:pStyle w:val="ListeParagraf"/>
        <w:numPr>
          <w:ilvl w:val="0"/>
          <w:numId w:val="17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maliyesi, yalnızca Cumhurbaşkanlığının bütçe hakkına uygun şekilde yürütülür.</w:t>
      </w:r>
    </w:p>
    <w:p w14:paraId="3E69390F" w14:textId="7CA100E0" w:rsidR="00D10EC8" w:rsidRPr="00C570D6" w:rsidRDefault="002336FF" w:rsidP="00A6748C">
      <w:pPr>
        <w:pStyle w:val="ListeParagraf"/>
        <w:numPr>
          <w:ilvl w:val="0"/>
          <w:numId w:val="17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maliyesi, kamu görevlilerinin hesap verebilmelerini sağlayacak şekilde uygulanır.</w:t>
      </w:r>
    </w:p>
    <w:p w14:paraId="45B0C138" w14:textId="77777777" w:rsidR="001A5296" w:rsidRPr="00C570D6" w:rsidRDefault="001A5296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2218D0D3" w14:textId="217C8F7D" w:rsidR="00D10EC8" w:rsidRPr="00C570D6" w:rsidRDefault="001A529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 xml:space="preserve">Aşağıdakilerden hangisi </w:t>
      </w:r>
      <w:r w:rsidR="00B75246"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</w:t>
      </w:r>
      <w:r w:rsidR="002336FF" w:rsidRPr="00C570D6">
        <w:rPr>
          <w:rFonts w:ascii="Arial" w:hAnsi="Arial" w:cs="Arial"/>
          <w:b/>
          <w:bCs/>
          <w:color w:val="000000" w:themeColor="text1"/>
        </w:rPr>
        <w:t xml:space="preserve"> kamu kaynağının genel esaslarından birisi </w:t>
      </w:r>
      <w:r w:rsidR="002336FF" w:rsidRPr="00C570D6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="002336FF" w:rsidRPr="00C570D6">
        <w:rPr>
          <w:rFonts w:ascii="Arial" w:hAnsi="Arial" w:cs="Arial"/>
          <w:b/>
          <w:bCs/>
          <w:color w:val="000000" w:themeColor="text1"/>
        </w:rPr>
        <w:t>?</w:t>
      </w:r>
    </w:p>
    <w:p w14:paraId="38A8B473" w14:textId="6E4B761E" w:rsidR="00D10EC8" w:rsidRPr="00C570D6" w:rsidRDefault="002336FF" w:rsidP="00A6748C">
      <w:pPr>
        <w:pStyle w:val="ListeParagraf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Hesap verme sorumluluğu</w:t>
      </w:r>
    </w:p>
    <w:p w14:paraId="4737D3A2" w14:textId="02B15BCD" w:rsidR="00D10EC8" w:rsidRPr="00C570D6" w:rsidRDefault="002336FF" w:rsidP="00A6748C">
      <w:pPr>
        <w:pStyle w:val="ListeParagraf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Mali saydamlık</w:t>
      </w:r>
    </w:p>
    <w:p w14:paraId="7E96E490" w14:textId="0B8443B4" w:rsidR="00D10EC8" w:rsidRPr="00C570D6" w:rsidRDefault="002336FF" w:rsidP="00A6748C">
      <w:pPr>
        <w:pStyle w:val="ListeParagraf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Stratejik planlama</w:t>
      </w:r>
    </w:p>
    <w:p w14:paraId="24A46933" w14:textId="4C276FBD" w:rsidR="00D10EC8" w:rsidRPr="00C570D6" w:rsidRDefault="002336FF" w:rsidP="00A6748C">
      <w:pPr>
        <w:pStyle w:val="ListeParagraf"/>
        <w:numPr>
          <w:ilvl w:val="0"/>
          <w:numId w:val="18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Adalet</w:t>
      </w:r>
    </w:p>
    <w:p w14:paraId="3F7F827D" w14:textId="77777777" w:rsidR="001A5296" w:rsidRPr="00C570D6" w:rsidRDefault="001A5296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5C2F5C81" w14:textId="169F95D7" w:rsidR="00D10EC8" w:rsidRPr="00C570D6" w:rsidRDefault="00B7524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</w:t>
      </w:r>
      <w:r w:rsidR="002336FF" w:rsidRPr="00C570D6">
        <w:rPr>
          <w:rFonts w:ascii="Arial" w:hAnsi="Arial" w:cs="Arial"/>
          <w:b/>
          <w:bCs/>
          <w:color w:val="000000" w:themeColor="text1"/>
        </w:rPr>
        <w:t xml:space="preserve"> örtülü ödenek aşağıdakilerden hangisinin bütçesine konulan ödenektir?</w:t>
      </w:r>
    </w:p>
    <w:p w14:paraId="2B426B0C" w14:textId="63612EC3" w:rsidR="00D10EC8" w:rsidRPr="00C570D6" w:rsidRDefault="002336FF" w:rsidP="00A6748C">
      <w:pPr>
        <w:pStyle w:val="ListeParagraf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Cumhurbaşkanlığı</w:t>
      </w:r>
    </w:p>
    <w:p w14:paraId="11BD95CD" w14:textId="531DAF2A" w:rsidR="00D10EC8" w:rsidRPr="00C570D6" w:rsidRDefault="002336FF" w:rsidP="00A6748C">
      <w:pPr>
        <w:pStyle w:val="ListeParagraf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Hazine ve Maliye Bakanlığı</w:t>
      </w:r>
    </w:p>
    <w:p w14:paraId="7A879441" w14:textId="2DD182CE" w:rsidR="00D10EC8" w:rsidRPr="00C570D6" w:rsidRDefault="002336FF" w:rsidP="00A6748C">
      <w:pPr>
        <w:pStyle w:val="ListeParagraf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TBMM Başkanı</w:t>
      </w:r>
    </w:p>
    <w:p w14:paraId="090D3328" w14:textId="0FD1F455" w:rsidR="00D10EC8" w:rsidRPr="00C570D6" w:rsidRDefault="002336FF" w:rsidP="00A6748C">
      <w:pPr>
        <w:pStyle w:val="ListeParagraf"/>
        <w:numPr>
          <w:ilvl w:val="0"/>
          <w:numId w:val="19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Üst düzey devlet yöneticileri</w:t>
      </w:r>
    </w:p>
    <w:p w14:paraId="71578A23" w14:textId="77777777" w:rsidR="001A5296" w:rsidRPr="00C570D6" w:rsidRDefault="001A5296" w:rsidP="00A6748C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41E72411" w14:textId="650AFD25" w:rsidR="00D10EC8" w:rsidRPr="00C570D6" w:rsidRDefault="00B75246" w:rsidP="00A6748C">
      <w:pPr>
        <w:pStyle w:val="ListeParagraf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</w:t>
      </w:r>
      <w:r w:rsidR="00D10EC8" w:rsidRPr="00C570D6">
        <w:rPr>
          <w:rFonts w:ascii="Arial" w:hAnsi="Arial" w:cs="Arial"/>
          <w:b/>
          <w:bCs/>
          <w:color w:val="000000" w:themeColor="text1"/>
        </w:rPr>
        <w:t xml:space="preserve"> Kamu Mali Yönetimi ve Kontrol Kanunu’na göre</w:t>
      </w:r>
      <w:r w:rsidR="002336FF" w:rsidRPr="00C570D6">
        <w:rPr>
          <w:rFonts w:ascii="Arial" w:hAnsi="Arial" w:cs="Arial"/>
          <w:b/>
          <w:bCs/>
          <w:color w:val="000000" w:themeColor="text1"/>
        </w:rPr>
        <w:t xml:space="preserve"> gelir politikası ile ilgili olarak aşağıdakilerden hangisi </w:t>
      </w:r>
      <w:r w:rsidR="002336FF" w:rsidRPr="00C570D6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2336FF" w:rsidRPr="00C570D6">
        <w:rPr>
          <w:rFonts w:ascii="Arial" w:hAnsi="Arial" w:cs="Arial"/>
          <w:b/>
          <w:bCs/>
          <w:color w:val="000000" w:themeColor="text1"/>
        </w:rPr>
        <w:t>?</w:t>
      </w:r>
    </w:p>
    <w:p w14:paraId="50D1A415" w14:textId="35B6855E" w:rsidR="00D10EC8" w:rsidRPr="00C570D6" w:rsidRDefault="002336FF" w:rsidP="00A6748C">
      <w:pPr>
        <w:pStyle w:val="ListeParagraf"/>
        <w:numPr>
          <w:ilvl w:val="0"/>
          <w:numId w:val="20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Mükelleflerin vergiye uyumu teşvik edilir.</w:t>
      </w:r>
    </w:p>
    <w:p w14:paraId="4408D975" w14:textId="62457769" w:rsidR="00D10EC8" w:rsidRPr="00C570D6" w:rsidRDefault="002336FF" w:rsidP="00A6748C">
      <w:pPr>
        <w:pStyle w:val="ListeParagraf"/>
        <w:numPr>
          <w:ilvl w:val="0"/>
          <w:numId w:val="20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Sorumluların vergiye uyumu teşvik edilir.</w:t>
      </w:r>
    </w:p>
    <w:p w14:paraId="49111966" w14:textId="3D1764CA" w:rsidR="00D10EC8" w:rsidRPr="00C570D6" w:rsidRDefault="002336FF" w:rsidP="00A6748C">
      <w:pPr>
        <w:pStyle w:val="ListeParagraf"/>
        <w:numPr>
          <w:ilvl w:val="0"/>
          <w:numId w:val="20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Mükelleflerin, bu sorumluluğu yerine getirmemesi halinde durumun niteliğine göre farklı hapis cezaları uygulanır.</w:t>
      </w:r>
    </w:p>
    <w:p w14:paraId="16AA5139" w14:textId="78612929" w:rsidR="00D10EC8" w:rsidRPr="00C570D6" w:rsidRDefault="002336FF" w:rsidP="00A6748C">
      <w:pPr>
        <w:pStyle w:val="ListeParagraf"/>
        <w:numPr>
          <w:ilvl w:val="0"/>
          <w:numId w:val="20"/>
        </w:numPr>
        <w:spacing w:before="120" w:after="120" w:line="288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Mükelleflere vergi, resim, harç ve benzeri malî yükümlülüklerini kolayca yerine getirebilmeleri için gerekli hizmetler sağlanır.</w:t>
      </w:r>
    </w:p>
    <w:p w14:paraId="42750E71" w14:textId="05D28A72" w:rsidR="002D7386" w:rsidRPr="00C570D6" w:rsidRDefault="002D7386" w:rsidP="002D7386">
      <w:p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</w:p>
    <w:p w14:paraId="7915F66D" w14:textId="57813FFD" w:rsidR="002D7386" w:rsidRPr="00C570D6" w:rsidRDefault="002D7386" w:rsidP="002D7386">
      <w:pPr>
        <w:pStyle w:val="ListeParagraf"/>
        <w:numPr>
          <w:ilvl w:val="0"/>
          <w:numId w:val="23"/>
        </w:numPr>
        <w:spacing w:before="120" w:after="120" w:line="288" w:lineRule="auto"/>
        <w:ind w:left="1134" w:hanging="371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lastRenderedPageBreak/>
        <w:t>Merkezi yönetim kapsamındaki kamu idareleri</w:t>
      </w:r>
    </w:p>
    <w:p w14:paraId="4E041168" w14:textId="372368DA" w:rsidR="002D7386" w:rsidRPr="00C570D6" w:rsidRDefault="002D7386" w:rsidP="002D7386">
      <w:pPr>
        <w:pStyle w:val="ListeParagraf"/>
        <w:numPr>
          <w:ilvl w:val="0"/>
          <w:numId w:val="23"/>
        </w:numPr>
        <w:spacing w:before="120" w:after="120" w:line="288" w:lineRule="auto"/>
        <w:ind w:left="1134" w:hanging="371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Sosyal güvenlik kurumları</w:t>
      </w:r>
    </w:p>
    <w:p w14:paraId="29B4FCE1" w14:textId="44EC8ED7" w:rsidR="002D7386" w:rsidRPr="00C570D6" w:rsidRDefault="002D7386" w:rsidP="002D7386">
      <w:pPr>
        <w:pStyle w:val="ListeParagraf"/>
        <w:numPr>
          <w:ilvl w:val="0"/>
          <w:numId w:val="23"/>
        </w:numPr>
        <w:spacing w:before="120" w:after="120" w:line="288" w:lineRule="auto"/>
        <w:ind w:left="1134" w:hanging="371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Mahalli idarelerden oluşan genel yönetim kapsamındaki kamu idareleri</w:t>
      </w:r>
    </w:p>
    <w:p w14:paraId="094989DA" w14:textId="6D89B739" w:rsidR="002D7386" w:rsidRPr="00C570D6" w:rsidRDefault="002D7386" w:rsidP="002D7386">
      <w:pPr>
        <w:pStyle w:val="ListeParagraf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Yukarıdakilerden hangileri 5018 Sayılı Kamu Mali Yönetimi ve Kontrol Kanunun kapsamı içerisinde yer alır?</w:t>
      </w:r>
    </w:p>
    <w:p w14:paraId="6E423611" w14:textId="47403B96" w:rsidR="00035AE5" w:rsidRPr="00C570D6" w:rsidRDefault="002D7386" w:rsidP="002D7386">
      <w:pPr>
        <w:pStyle w:val="ListeParagraf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 ve II</w:t>
      </w:r>
    </w:p>
    <w:p w14:paraId="063ACB21" w14:textId="7F7C3E9E" w:rsidR="002D7386" w:rsidRPr="00C570D6" w:rsidRDefault="002D7386" w:rsidP="002D7386">
      <w:pPr>
        <w:pStyle w:val="ListeParagraf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 ve III</w:t>
      </w:r>
    </w:p>
    <w:p w14:paraId="5C7B4056" w14:textId="5E4DEF8C" w:rsidR="002D7386" w:rsidRPr="00C570D6" w:rsidRDefault="002D7386" w:rsidP="002D7386">
      <w:pPr>
        <w:pStyle w:val="ListeParagraf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Yalnız III</w:t>
      </w:r>
    </w:p>
    <w:p w14:paraId="6EEBC8E4" w14:textId="514A0E8D" w:rsidR="002D7386" w:rsidRPr="00C570D6" w:rsidRDefault="002D7386" w:rsidP="002D7386">
      <w:pPr>
        <w:pStyle w:val="ListeParagraf"/>
        <w:numPr>
          <w:ilvl w:val="0"/>
          <w:numId w:val="24"/>
        </w:numPr>
        <w:ind w:left="1134" w:hanging="425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Hepsi</w:t>
      </w:r>
    </w:p>
    <w:p w14:paraId="211D0959" w14:textId="77777777" w:rsidR="002D7386" w:rsidRPr="00C570D6" w:rsidRDefault="002D7386" w:rsidP="002D7386">
      <w:pPr>
        <w:ind w:hanging="425"/>
        <w:jc w:val="both"/>
        <w:rPr>
          <w:rFonts w:ascii="Arial" w:hAnsi="Arial" w:cs="Arial"/>
          <w:color w:val="000000" w:themeColor="text1"/>
        </w:rPr>
      </w:pPr>
    </w:p>
    <w:p w14:paraId="1EBC2D09" w14:textId="77777777" w:rsidR="002D7386" w:rsidRPr="00C570D6" w:rsidRDefault="002D7386" w:rsidP="002D7386">
      <w:pPr>
        <w:pStyle w:val="ListeParagraf"/>
        <w:numPr>
          <w:ilvl w:val="0"/>
          <w:numId w:val="25"/>
        </w:numPr>
        <w:ind w:hanging="371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malî yönetimi malî disiplini sağlar.</w:t>
      </w:r>
    </w:p>
    <w:p w14:paraId="54D1998E" w14:textId="77777777" w:rsidR="002D7386" w:rsidRPr="00C570D6" w:rsidRDefault="002D7386" w:rsidP="002D7386">
      <w:pPr>
        <w:pStyle w:val="ListeParagraf"/>
        <w:numPr>
          <w:ilvl w:val="0"/>
          <w:numId w:val="25"/>
        </w:numPr>
        <w:ind w:hanging="371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maliyesi, kamu görevlilerinin hesap verebilmelerini sağlayacak şekilde uygulanır.</w:t>
      </w:r>
    </w:p>
    <w:p w14:paraId="4F12B236" w14:textId="07FCC4AA" w:rsidR="002D7386" w:rsidRPr="00C570D6" w:rsidRDefault="002D7386" w:rsidP="002D7386">
      <w:pPr>
        <w:pStyle w:val="ListeParagraf"/>
        <w:numPr>
          <w:ilvl w:val="0"/>
          <w:numId w:val="25"/>
        </w:numPr>
        <w:ind w:hanging="371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Kamu malî yönetimi uyumlu bir bütün olarak oluşturulur ve yürütülür.</w:t>
      </w:r>
    </w:p>
    <w:p w14:paraId="1659DED5" w14:textId="4B7EA6FD" w:rsidR="002D7386" w:rsidRPr="00C570D6" w:rsidRDefault="002D7386" w:rsidP="002D738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 Kamu Mali Yönetimi ve Kontrol Kanunu’na göre yukarıdakilerden hangileri Kamu maliyesinin temel ilkelerinden birisidir?</w:t>
      </w:r>
    </w:p>
    <w:p w14:paraId="5E11FA21" w14:textId="2BAF78E9" w:rsidR="002D7386" w:rsidRPr="00C570D6" w:rsidRDefault="002D7386" w:rsidP="002D738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Cs/>
          <w:color w:val="000000" w:themeColor="text1"/>
        </w:rPr>
        <w:t>I ve II</w:t>
      </w:r>
    </w:p>
    <w:p w14:paraId="327C7D43" w14:textId="04BCC2E5" w:rsidR="002D7386" w:rsidRPr="00C570D6" w:rsidRDefault="002D7386" w:rsidP="002D738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Cs/>
          <w:color w:val="000000" w:themeColor="text1"/>
        </w:rPr>
        <w:t>I ve III</w:t>
      </w:r>
    </w:p>
    <w:p w14:paraId="01EF88FB" w14:textId="7D7C10F9" w:rsidR="002D7386" w:rsidRPr="00C570D6" w:rsidRDefault="002D7386" w:rsidP="002D738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Cs/>
          <w:color w:val="000000" w:themeColor="text1"/>
        </w:rPr>
        <w:t>II ve III</w:t>
      </w:r>
    </w:p>
    <w:p w14:paraId="1BA42E13" w14:textId="7C28227D" w:rsidR="002D7386" w:rsidRPr="00C570D6" w:rsidRDefault="002D7386" w:rsidP="002D738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Cs/>
          <w:color w:val="000000" w:themeColor="text1"/>
        </w:rPr>
        <w:t xml:space="preserve">Hepsi </w:t>
      </w:r>
    </w:p>
    <w:p w14:paraId="2AC00BB9" w14:textId="77777777" w:rsidR="00210295" w:rsidRPr="00C570D6" w:rsidRDefault="00210295" w:rsidP="00210295">
      <w:pPr>
        <w:jc w:val="both"/>
        <w:rPr>
          <w:rFonts w:ascii="Arial" w:hAnsi="Arial" w:cs="Arial"/>
          <w:color w:val="000000" w:themeColor="text1"/>
        </w:rPr>
      </w:pPr>
    </w:p>
    <w:p w14:paraId="01C986A2" w14:textId="77777777" w:rsidR="00210295" w:rsidRPr="00C570D6" w:rsidRDefault="00210295" w:rsidP="0021029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 Kamu Mali Yönetimi ve Kontrol Kanunu’na göre sosyal güvenlik kurumları kaç sayılı cetvelde yer alır?</w:t>
      </w:r>
    </w:p>
    <w:p w14:paraId="2B3EAE2C" w14:textId="77777777" w:rsidR="00210295" w:rsidRPr="00C570D6" w:rsidRDefault="00210295" w:rsidP="00210295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IV sayılı cetvel</w:t>
      </w:r>
    </w:p>
    <w:p w14:paraId="1EACA61B" w14:textId="77777777" w:rsidR="00210295" w:rsidRPr="00C570D6" w:rsidRDefault="00210295" w:rsidP="00210295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III sayılı cetvel</w:t>
      </w:r>
    </w:p>
    <w:p w14:paraId="606D154D" w14:textId="77777777" w:rsidR="00210295" w:rsidRPr="00C570D6" w:rsidRDefault="00210295" w:rsidP="00210295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II sayılı cetvel</w:t>
      </w:r>
    </w:p>
    <w:p w14:paraId="53D70D5A" w14:textId="77777777" w:rsidR="00210295" w:rsidRPr="00C570D6" w:rsidRDefault="00210295" w:rsidP="00210295">
      <w:pPr>
        <w:pStyle w:val="ListeParagraf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 sayılı cetvel</w:t>
      </w:r>
    </w:p>
    <w:p w14:paraId="150DD5F2" w14:textId="481C1085" w:rsidR="002D7386" w:rsidRPr="00C570D6" w:rsidRDefault="002D7386" w:rsidP="002D7386">
      <w:pPr>
        <w:ind w:hanging="360"/>
        <w:jc w:val="both"/>
        <w:rPr>
          <w:rFonts w:ascii="Arial" w:hAnsi="Arial" w:cs="Arial"/>
          <w:color w:val="000000" w:themeColor="text1"/>
        </w:rPr>
      </w:pPr>
    </w:p>
    <w:p w14:paraId="77B291C9" w14:textId="77777777" w:rsidR="00BE06A0" w:rsidRPr="00C570D6" w:rsidRDefault="00BE06A0" w:rsidP="002D7386">
      <w:pPr>
        <w:ind w:hanging="360"/>
        <w:jc w:val="both"/>
        <w:rPr>
          <w:rFonts w:ascii="Arial" w:hAnsi="Arial" w:cs="Arial"/>
          <w:color w:val="000000" w:themeColor="text1"/>
        </w:rPr>
      </w:pPr>
    </w:p>
    <w:p w14:paraId="50FD7667" w14:textId="17BB07DB" w:rsidR="002D7386" w:rsidRPr="00C570D6" w:rsidRDefault="00210295" w:rsidP="002D7386">
      <w:pPr>
        <w:pStyle w:val="ListeParagraf"/>
        <w:numPr>
          <w:ilvl w:val="0"/>
          <w:numId w:val="27"/>
        </w:numPr>
        <w:ind w:hanging="36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Sosyal güvenlik kurumları (II) sayılı cetvelde yer alır.</w:t>
      </w:r>
    </w:p>
    <w:p w14:paraId="4BA5DC18" w14:textId="77777777" w:rsidR="00210295" w:rsidRPr="00C570D6" w:rsidRDefault="00210295" w:rsidP="00210295">
      <w:pPr>
        <w:pStyle w:val="ListeParagraf"/>
        <w:numPr>
          <w:ilvl w:val="0"/>
          <w:numId w:val="27"/>
        </w:numPr>
        <w:ind w:hanging="36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Düzenleyici ve denetleyici kurumlar (III) sayılı cetvelde yer alır.</w:t>
      </w:r>
    </w:p>
    <w:p w14:paraId="3E94E971" w14:textId="624D979D" w:rsidR="002D7386" w:rsidRPr="00C570D6" w:rsidRDefault="00210295" w:rsidP="00210295">
      <w:pPr>
        <w:pStyle w:val="ListeParagraf"/>
        <w:numPr>
          <w:ilvl w:val="0"/>
          <w:numId w:val="27"/>
        </w:numPr>
        <w:ind w:hanging="360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Merkezî yönetim kapsamındaki kamu idarelerinin tamamı (I) ve (II) sayılı cetvelde yer alır.</w:t>
      </w:r>
    </w:p>
    <w:p w14:paraId="7991D399" w14:textId="729BFFAF" w:rsidR="002D7386" w:rsidRPr="00C570D6" w:rsidRDefault="002D7386" w:rsidP="002D738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 Kamu Mali Yönetimi ve Kontrol Kanunu’na göre yukarıdakilerden hangileri doğrudur?</w:t>
      </w:r>
    </w:p>
    <w:p w14:paraId="45B2FF5F" w14:textId="77777777" w:rsidR="008627E7" w:rsidRPr="00C570D6" w:rsidRDefault="008627E7" w:rsidP="008627E7">
      <w:pPr>
        <w:pStyle w:val="ListeParagraf"/>
        <w:numPr>
          <w:ilvl w:val="0"/>
          <w:numId w:val="28"/>
        </w:numPr>
        <w:ind w:left="1134" w:hanging="436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II ve III</w:t>
      </w:r>
    </w:p>
    <w:p w14:paraId="65ACD954" w14:textId="58197566" w:rsidR="002D7386" w:rsidRPr="00C570D6" w:rsidRDefault="00210295" w:rsidP="002D7386">
      <w:pPr>
        <w:pStyle w:val="ListeParagraf"/>
        <w:numPr>
          <w:ilvl w:val="0"/>
          <w:numId w:val="28"/>
        </w:numPr>
        <w:ind w:left="1134" w:hanging="436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Yalnız II</w:t>
      </w:r>
    </w:p>
    <w:p w14:paraId="349C29F2" w14:textId="5942545B" w:rsidR="00210295" w:rsidRPr="00C570D6" w:rsidRDefault="00210295" w:rsidP="002D7386">
      <w:pPr>
        <w:pStyle w:val="ListeParagraf"/>
        <w:numPr>
          <w:ilvl w:val="0"/>
          <w:numId w:val="28"/>
        </w:numPr>
        <w:ind w:left="1134" w:hanging="436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 ve III</w:t>
      </w:r>
    </w:p>
    <w:p w14:paraId="6526AB45" w14:textId="5BF660D0" w:rsidR="002D7386" w:rsidRPr="00C570D6" w:rsidRDefault="00210295" w:rsidP="002D7386">
      <w:pPr>
        <w:pStyle w:val="ListeParagraf"/>
        <w:numPr>
          <w:ilvl w:val="0"/>
          <w:numId w:val="28"/>
        </w:numPr>
        <w:ind w:left="1134" w:hanging="436"/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Yalnız I</w:t>
      </w:r>
    </w:p>
    <w:p w14:paraId="15ECF43D" w14:textId="2671D6A9" w:rsidR="00210295" w:rsidRPr="00C570D6" w:rsidRDefault="00210295" w:rsidP="007E310A">
      <w:pPr>
        <w:jc w:val="both"/>
        <w:rPr>
          <w:rFonts w:ascii="Arial" w:hAnsi="Arial" w:cs="Arial"/>
          <w:color w:val="000000" w:themeColor="text1"/>
        </w:rPr>
      </w:pPr>
    </w:p>
    <w:p w14:paraId="4347C5E3" w14:textId="29745C23" w:rsidR="002D7386" w:rsidRPr="00C570D6" w:rsidRDefault="002D7386" w:rsidP="002D738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 xml:space="preserve">5018 Sayılı Kamu Mali Yönetimi ve Kontrol Kanunu’na göre aşağıdaki cetvellerden hangisinde yer alanlar merkezi yönetim kapsamındaki kamu idareleri tanımı içerisinde </w:t>
      </w:r>
      <w:r w:rsidRPr="00C570D6">
        <w:rPr>
          <w:rFonts w:ascii="Arial" w:hAnsi="Arial" w:cs="Arial"/>
          <w:b/>
          <w:bCs/>
          <w:color w:val="000000" w:themeColor="text1"/>
          <w:u w:val="single"/>
        </w:rPr>
        <w:t>yer almaz</w:t>
      </w:r>
      <w:r w:rsidRPr="00C570D6">
        <w:rPr>
          <w:rFonts w:ascii="Arial" w:hAnsi="Arial" w:cs="Arial"/>
          <w:b/>
          <w:bCs/>
          <w:color w:val="000000" w:themeColor="text1"/>
        </w:rPr>
        <w:t>?</w:t>
      </w:r>
    </w:p>
    <w:p w14:paraId="6FFF6C93" w14:textId="2E0CA90A" w:rsidR="002D7386" w:rsidRPr="00C570D6" w:rsidRDefault="002D7386" w:rsidP="002D7386">
      <w:pPr>
        <w:pStyle w:val="ListeParagraf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Cs/>
          <w:color w:val="000000" w:themeColor="text1"/>
        </w:rPr>
        <w:t>I sayılı cetvel</w:t>
      </w:r>
    </w:p>
    <w:p w14:paraId="36BDBFD2" w14:textId="6BE99DB8" w:rsidR="002D7386" w:rsidRPr="00C570D6" w:rsidRDefault="002D7386" w:rsidP="002D7386">
      <w:pPr>
        <w:pStyle w:val="ListeParagraf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Cs/>
          <w:color w:val="000000" w:themeColor="text1"/>
        </w:rPr>
        <w:t>II sayılı cetvel</w:t>
      </w:r>
    </w:p>
    <w:p w14:paraId="7C548D82" w14:textId="17EC9E16" w:rsidR="002D7386" w:rsidRPr="00C570D6" w:rsidRDefault="002D7386" w:rsidP="002D7386">
      <w:pPr>
        <w:pStyle w:val="ListeParagraf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Cs/>
          <w:color w:val="000000" w:themeColor="text1"/>
        </w:rPr>
        <w:t>III sayılı cetvel</w:t>
      </w:r>
    </w:p>
    <w:p w14:paraId="58E175C6" w14:textId="33E79F4E" w:rsidR="002D7386" w:rsidRPr="00C570D6" w:rsidRDefault="002D7386" w:rsidP="002D7386">
      <w:pPr>
        <w:pStyle w:val="ListeParagraf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Cs/>
          <w:color w:val="000000" w:themeColor="text1"/>
        </w:rPr>
        <w:t>IV sayılı cetvel</w:t>
      </w:r>
    </w:p>
    <w:p w14:paraId="57D74B27" w14:textId="77777777" w:rsidR="002D7386" w:rsidRPr="00C570D6" w:rsidRDefault="002D7386" w:rsidP="002D7386">
      <w:pPr>
        <w:jc w:val="both"/>
        <w:rPr>
          <w:rFonts w:ascii="Arial" w:hAnsi="Arial" w:cs="Arial"/>
          <w:color w:val="000000" w:themeColor="text1"/>
        </w:rPr>
      </w:pPr>
    </w:p>
    <w:p w14:paraId="00DEBE34" w14:textId="5F572C6D" w:rsidR="002D7386" w:rsidRPr="00C570D6" w:rsidRDefault="002D7386" w:rsidP="002D738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t>5018 Sayılı Kamu Mali Yönetimi ve Kontrol Kanunu’na göre düzenleyici ve denetleyici kurumlar kaç sayılı cetvelde yer alır?</w:t>
      </w:r>
    </w:p>
    <w:p w14:paraId="2E503627" w14:textId="22FA1AA0" w:rsidR="002D7386" w:rsidRPr="00C570D6" w:rsidRDefault="00210295" w:rsidP="002D7386">
      <w:pPr>
        <w:pStyle w:val="ListeParagraf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 sayılı cetvel</w:t>
      </w:r>
    </w:p>
    <w:p w14:paraId="448EE8C5" w14:textId="7A4F169D" w:rsidR="00210295" w:rsidRPr="00C570D6" w:rsidRDefault="00210295" w:rsidP="002D7386">
      <w:pPr>
        <w:pStyle w:val="ListeParagraf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II sayılı cetvel</w:t>
      </w:r>
    </w:p>
    <w:p w14:paraId="47236BC3" w14:textId="736EA8CE" w:rsidR="00210295" w:rsidRPr="00C570D6" w:rsidRDefault="00210295" w:rsidP="002D7386">
      <w:pPr>
        <w:pStyle w:val="ListeParagraf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III sayılı cetvel</w:t>
      </w:r>
    </w:p>
    <w:p w14:paraId="774EDF64" w14:textId="16E317D6" w:rsidR="00210295" w:rsidRPr="00C570D6" w:rsidRDefault="00210295" w:rsidP="002D7386">
      <w:pPr>
        <w:pStyle w:val="ListeParagraf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t>IV sayılı cetvel</w:t>
      </w:r>
    </w:p>
    <w:p w14:paraId="58B41C13" w14:textId="77777777" w:rsidR="008627E7" w:rsidRPr="00C570D6" w:rsidRDefault="008627E7" w:rsidP="008627E7">
      <w:pPr>
        <w:jc w:val="both"/>
        <w:rPr>
          <w:rFonts w:ascii="Arial" w:hAnsi="Arial" w:cs="Arial"/>
          <w:color w:val="000000" w:themeColor="text1"/>
        </w:rPr>
      </w:pPr>
    </w:p>
    <w:p w14:paraId="6B7D90A0" w14:textId="4B22435C" w:rsidR="008627E7" w:rsidRPr="00C570D6" w:rsidRDefault="008627E7">
      <w:pPr>
        <w:spacing w:after="0" w:line="240" w:lineRule="auto"/>
        <w:rPr>
          <w:rFonts w:ascii="Arial" w:hAnsi="Arial" w:cs="Arial"/>
          <w:color w:val="000000" w:themeColor="text1"/>
        </w:rPr>
      </w:pPr>
      <w:r w:rsidRPr="00C570D6">
        <w:rPr>
          <w:rFonts w:ascii="Arial" w:hAnsi="Arial" w:cs="Arial"/>
          <w:color w:val="000000" w:themeColor="text1"/>
        </w:rPr>
        <w:br w:type="page"/>
      </w:r>
    </w:p>
    <w:p w14:paraId="7C7EF636" w14:textId="18F8D24A" w:rsidR="008627E7" w:rsidRPr="00C570D6" w:rsidRDefault="008627E7" w:rsidP="008627E7">
      <w:pPr>
        <w:jc w:val="both"/>
        <w:rPr>
          <w:rFonts w:ascii="Arial" w:hAnsi="Arial" w:cs="Arial"/>
          <w:b/>
          <w:bCs/>
          <w:color w:val="000000" w:themeColor="text1"/>
        </w:rPr>
      </w:pPr>
      <w:r w:rsidRPr="00C570D6">
        <w:rPr>
          <w:rFonts w:ascii="Arial" w:hAnsi="Arial" w:cs="Arial"/>
          <w:b/>
          <w:bCs/>
          <w:color w:val="000000" w:themeColor="text1"/>
        </w:rPr>
        <w:lastRenderedPageBreak/>
        <w:t>CEVAP ANAHTARI</w:t>
      </w:r>
    </w:p>
    <w:p w14:paraId="76FC80C6" w14:textId="77777777" w:rsidR="008627E7" w:rsidRPr="00C570D6" w:rsidRDefault="008627E7" w:rsidP="008627E7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C570D6" w:rsidRPr="00C570D6" w14:paraId="717D1156" w14:textId="77777777" w:rsidTr="008627E7">
        <w:tc>
          <w:tcPr>
            <w:tcW w:w="988" w:type="dxa"/>
          </w:tcPr>
          <w:p w14:paraId="3068CA87" w14:textId="2C2314B7" w:rsidR="008627E7" w:rsidRPr="00C570D6" w:rsidRDefault="008627E7" w:rsidP="008627E7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570D6">
              <w:rPr>
                <w:rFonts w:ascii="Arial" w:hAnsi="Arial" w:cs="Arial"/>
                <w:b/>
                <w:bCs/>
                <w:color w:val="000000" w:themeColor="text1"/>
              </w:rPr>
              <w:t>SORU</w:t>
            </w:r>
          </w:p>
        </w:tc>
        <w:tc>
          <w:tcPr>
            <w:tcW w:w="992" w:type="dxa"/>
          </w:tcPr>
          <w:p w14:paraId="3F2E6247" w14:textId="2AC12874" w:rsidR="008627E7" w:rsidRPr="00C570D6" w:rsidRDefault="008627E7" w:rsidP="008627E7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570D6">
              <w:rPr>
                <w:rFonts w:ascii="Arial" w:hAnsi="Arial" w:cs="Arial"/>
                <w:b/>
                <w:bCs/>
                <w:color w:val="000000" w:themeColor="text1"/>
              </w:rPr>
              <w:t>CEVAP</w:t>
            </w:r>
          </w:p>
        </w:tc>
      </w:tr>
      <w:tr w:rsidR="00C570D6" w:rsidRPr="00C570D6" w14:paraId="4590F0BB" w14:textId="77777777" w:rsidTr="008627E7">
        <w:tc>
          <w:tcPr>
            <w:tcW w:w="988" w:type="dxa"/>
          </w:tcPr>
          <w:p w14:paraId="660EFE63" w14:textId="752539CC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1-</w:t>
            </w:r>
          </w:p>
        </w:tc>
        <w:tc>
          <w:tcPr>
            <w:tcW w:w="992" w:type="dxa"/>
          </w:tcPr>
          <w:p w14:paraId="6841F640" w14:textId="3027413E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C570D6" w:rsidRPr="00C570D6" w14:paraId="6098EA17" w14:textId="77777777" w:rsidTr="008627E7">
        <w:tc>
          <w:tcPr>
            <w:tcW w:w="988" w:type="dxa"/>
          </w:tcPr>
          <w:p w14:paraId="64701CF5" w14:textId="35F78E92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2-</w:t>
            </w:r>
          </w:p>
        </w:tc>
        <w:tc>
          <w:tcPr>
            <w:tcW w:w="992" w:type="dxa"/>
          </w:tcPr>
          <w:p w14:paraId="3C13D9D7" w14:textId="6CFEC435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C570D6" w:rsidRPr="00C570D6" w14:paraId="6991F6D7" w14:textId="77777777" w:rsidTr="008627E7">
        <w:tc>
          <w:tcPr>
            <w:tcW w:w="988" w:type="dxa"/>
          </w:tcPr>
          <w:p w14:paraId="65595E27" w14:textId="04651C33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3-</w:t>
            </w:r>
          </w:p>
        </w:tc>
        <w:tc>
          <w:tcPr>
            <w:tcW w:w="992" w:type="dxa"/>
          </w:tcPr>
          <w:p w14:paraId="307DEA4A" w14:textId="04BA198C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C570D6" w:rsidRPr="00C570D6" w14:paraId="5B87BC5D" w14:textId="77777777" w:rsidTr="008627E7">
        <w:tc>
          <w:tcPr>
            <w:tcW w:w="988" w:type="dxa"/>
          </w:tcPr>
          <w:p w14:paraId="1FB78DC5" w14:textId="2CB05978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4-</w:t>
            </w:r>
          </w:p>
        </w:tc>
        <w:tc>
          <w:tcPr>
            <w:tcW w:w="992" w:type="dxa"/>
          </w:tcPr>
          <w:p w14:paraId="5FC6751D" w14:textId="7272BFBC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C570D6" w:rsidRPr="00C570D6" w14:paraId="07DC54D0" w14:textId="77777777" w:rsidTr="008627E7">
        <w:tc>
          <w:tcPr>
            <w:tcW w:w="988" w:type="dxa"/>
          </w:tcPr>
          <w:p w14:paraId="01522C08" w14:textId="45E2E678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5-</w:t>
            </w:r>
          </w:p>
        </w:tc>
        <w:tc>
          <w:tcPr>
            <w:tcW w:w="992" w:type="dxa"/>
          </w:tcPr>
          <w:p w14:paraId="486FE621" w14:textId="3732921F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C570D6" w:rsidRPr="00C570D6" w14:paraId="2880E86E" w14:textId="77777777" w:rsidTr="008627E7">
        <w:tc>
          <w:tcPr>
            <w:tcW w:w="988" w:type="dxa"/>
          </w:tcPr>
          <w:p w14:paraId="2AAE5FD1" w14:textId="48537CAD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6-</w:t>
            </w:r>
          </w:p>
        </w:tc>
        <w:tc>
          <w:tcPr>
            <w:tcW w:w="992" w:type="dxa"/>
          </w:tcPr>
          <w:p w14:paraId="7E9EADDD" w14:textId="2A1C8EA6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C570D6" w:rsidRPr="00C570D6" w14:paraId="2327C04A" w14:textId="77777777" w:rsidTr="008627E7">
        <w:tc>
          <w:tcPr>
            <w:tcW w:w="988" w:type="dxa"/>
          </w:tcPr>
          <w:p w14:paraId="74618213" w14:textId="0B5EA102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7-</w:t>
            </w:r>
          </w:p>
        </w:tc>
        <w:tc>
          <w:tcPr>
            <w:tcW w:w="992" w:type="dxa"/>
          </w:tcPr>
          <w:p w14:paraId="5BC802FE" w14:textId="2499328D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C570D6" w:rsidRPr="00C570D6" w14:paraId="7626E467" w14:textId="77777777" w:rsidTr="008627E7">
        <w:tc>
          <w:tcPr>
            <w:tcW w:w="988" w:type="dxa"/>
          </w:tcPr>
          <w:p w14:paraId="47088D95" w14:textId="43D2DC6A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8-</w:t>
            </w:r>
          </w:p>
        </w:tc>
        <w:tc>
          <w:tcPr>
            <w:tcW w:w="992" w:type="dxa"/>
          </w:tcPr>
          <w:p w14:paraId="2E2C5789" w14:textId="24350033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C570D6" w:rsidRPr="00C570D6" w14:paraId="7597B905" w14:textId="77777777" w:rsidTr="008627E7">
        <w:tc>
          <w:tcPr>
            <w:tcW w:w="988" w:type="dxa"/>
          </w:tcPr>
          <w:p w14:paraId="4D15481E" w14:textId="64B9B7F3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9-</w:t>
            </w:r>
          </w:p>
        </w:tc>
        <w:tc>
          <w:tcPr>
            <w:tcW w:w="992" w:type="dxa"/>
          </w:tcPr>
          <w:p w14:paraId="447C74C0" w14:textId="2055681D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C570D6" w:rsidRPr="00C570D6" w14:paraId="2B61B8D5" w14:textId="77777777" w:rsidTr="008627E7">
        <w:tc>
          <w:tcPr>
            <w:tcW w:w="988" w:type="dxa"/>
          </w:tcPr>
          <w:p w14:paraId="58A1FBC3" w14:textId="36B54F8D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10-</w:t>
            </w:r>
          </w:p>
        </w:tc>
        <w:tc>
          <w:tcPr>
            <w:tcW w:w="992" w:type="dxa"/>
          </w:tcPr>
          <w:p w14:paraId="594446EC" w14:textId="0787F43C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C570D6" w:rsidRPr="00C570D6" w14:paraId="2435D396" w14:textId="77777777" w:rsidTr="008627E7">
        <w:tc>
          <w:tcPr>
            <w:tcW w:w="988" w:type="dxa"/>
          </w:tcPr>
          <w:p w14:paraId="5EFC88D6" w14:textId="77489627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11-</w:t>
            </w:r>
          </w:p>
        </w:tc>
        <w:tc>
          <w:tcPr>
            <w:tcW w:w="992" w:type="dxa"/>
          </w:tcPr>
          <w:p w14:paraId="191A6232" w14:textId="05B15128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C570D6" w:rsidRPr="00C570D6" w14:paraId="78178B4B" w14:textId="77777777" w:rsidTr="008627E7">
        <w:tc>
          <w:tcPr>
            <w:tcW w:w="988" w:type="dxa"/>
          </w:tcPr>
          <w:p w14:paraId="4002D68B" w14:textId="15E11753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12-</w:t>
            </w:r>
          </w:p>
        </w:tc>
        <w:tc>
          <w:tcPr>
            <w:tcW w:w="992" w:type="dxa"/>
          </w:tcPr>
          <w:p w14:paraId="47ED5D0D" w14:textId="7E831736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C570D6" w:rsidRPr="00C570D6" w14:paraId="5D579B81" w14:textId="77777777" w:rsidTr="008627E7">
        <w:tc>
          <w:tcPr>
            <w:tcW w:w="988" w:type="dxa"/>
          </w:tcPr>
          <w:p w14:paraId="3A47B8B4" w14:textId="4A9A2097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13-</w:t>
            </w:r>
          </w:p>
        </w:tc>
        <w:tc>
          <w:tcPr>
            <w:tcW w:w="992" w:type="dxa"/>
          </w:tcPr>
          <w:p w14:paraId="6C859FFD" w14:textId="061E6EDA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C570D6" w:rsidRPr="00C570D6" w14:paraId="2BFBA585" w14:textId="77777777" w:rsidTr="008627E7">
        <w:tc>
          <w:tcPr>
            <w:tcW w:w="988" w:type="dxa"/>
          </w:tcPr>
          <w:p w14:paraId="04F5819A" w14:textId="3184B17F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14-</w:t>
            </w:r>
          </w:p>
        </w:tc>
        <w:tc>
          <w:tcPr>
            <w:tcW w:w="992" w:type="dxa"/>
          </w:tcPr>
          <w:p w14:paraId="5979AD56" w14:textId="17D1FC97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C570D6" w:rsidRPr="00C570D6" w14:paraId="160F1BDC" w14:textId="77777777" w:rsidTr="008627E7">
        <w:tc>
          <w:tcPr>
            <w:tcW w:w="988" w:type="dxa"/>
          </w:tcPr>
          <w:p w14:paraId="70099AA8" w14:textId="6EC25D5D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15-</w:t>
            </w:r>
          </w:p>
        </w:tc>
        <w:tc>
          <w:tcPr>
            <w:tcW w:w="992" w:type="dxa"/>
          </w:tcPr>
          <w:p w14:paraId="3B7F19D7" w14:textId="0E9BD18E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C570D6" w:rsidRPr="00C570D6" w14:paraId="243DB052" w14:textId="77777777" w:rsidTr="008627E7">
        <w:tc>
          <w:tcPr>
            <w:tcW w:w="988" w:type="dxa"/>
          </w:tcPr>
          <w:p w14:paraId="5CAC76BA" w14:textId="6A62E399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16-</w:t>
            </w:r>
          </w:p>
        </w:tc>
        <w:tc>
          <w:tcPr>
            <w:tcW w:w="992" w:type="dxa"/>
          </w:tcPr>
          <w:p w14:paraId="5F539310" w14:textId="0AC2EEF5" w:rsidR="008627E7" w:rsidRPr="00C570D6" w:rsidRDefault="008627E7" w:rsidP="00862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70D6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</w:tbl>
    <w:p w14:paraId="22516EC3" w14:textId="24ED4F95" w:rsidR="008627E7" w:rsidRPr="00C570D6" w:rsidRDefault="008627E7" w:rsidP="008627E7">
      <w:pPr>
        <w:jc w:val="both"/>
        <w:rPr>
          <w:rFonts w:ascii="Arial" w:hAnsi="Arial" w:cs="Arial"/>
          <w:color w:val="000000" w:themeColor="text1"/>
        </w:rPr>
      </w:pPr>
    </w:p>
    <w:p w14:paraId="21161F19" w14:textId="6EC2ABCA" w:rsidR="003F7F8F" w:rsidRPr="00C570D6" w:rsidRDefault="003F7F8F" w:rsidP="003F7F8F">
      <w:pPr>
        <w:jc w:val="both"/>
        <w:rPr>
          <w:rFonts w:ascii="Arial" w:hAnsi="Arial" w:cs="Arial"/>
          <w:color w:val="000000" w:themeColor="text1"/>
        </w:rPr>
      </w:pPr>
    </w:p>
    <w:p w14:paraId="3D455CA5" w14:textId="77777777" w:rsidR="003F7F8F" w:rsidRPr="00C570D6" w:rsidRDefault="003F7F8F" w:rsidP="003F7F8F">
      <w:pPr>
        <w:jc w:val="both"/>
        <w:rPr>
          <w:rFonts w:ascii="Arial" w:hAnsi="Arial" w:cs="Arial"/>
          <w:color w:val="000000" w:themeColor="text1"/>
        </w:rPr>
      </w:pPr>
    </w:p>
    <w:p w14:paraId="26BDD4B0" w14:textId="77777777" w:rsidR="00210295" w:rsidRPr="00C570D6" w:rsidRDefault="00210295" w:rsidP="00210295">
      <w:pPr>
        <w:jc w:val="both"/>
        <w:rPr>
          <w:rFonts w:ascii="Arial" w:hAnsi="Arial" w:cs="Arial"/>
          <w:color w:val="000000" w:themeColor="text1"/>
        </w:rPr>
      </w:pPr>
    </w:p>
    <w:p w14:paraId="72FF1FC0" w14:textId="77777777" w:rsidR="00210295" w:rsidRPr="00C570D6" w:rsidRDefault="00210295" w:rsidP="00210295">
      <w:pPr>
        <w:jc w:val="both"/>
        <w:rPr>
          <w:rFonts w:ascii="Arial" w:hAnsi="Arial" w:cs="Arial"/>
          <w:color w:val="000000" w:themeColor="text1"/>
        </w:rPr>
      </w:pPr>
    </w:p>
    <w:sectPr w:rsidR="00210295" w:rsidRPr="00C570D6" w:rsidSect="00A6748C">
      <w:type w:val="continuous"/>
      <w:pgSz w:w="11906" w:h="16838"/>
      <w:pgMar w:top="2694" w:right="707" w:bottom="1417" w:left="993" w:header="708" w:footer="708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A0D6" w14:textId="77777777" w:rsidR="00A454E6" w:rsidRDefault="00A454E6">
      <w:pPr>
        <w:spacing w:after="0" w:line="240" w:lineRule="auto"/>
      </w:pPr>
      <w:r>
        <w:separator/>
      </w:r>
    </w:p>
  </w:endnote>
  <w:endnote w:type="continuationSeparator" w:id="0">
    <w:p w14:paraId="0E1224CE" w14:textId="77777777" w:rsidR="00A454E6" w:rsidRDefault="00A4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FCE1" w14:textId="77777777" w:rsidR="00A454E6" w:rsidRDefault="00A454E6">
      <w:pPr>
        <w:spacing w:after="0" w:line="240" w:lineRule="auto"/>
      </w:pPr>
      <w:r>
        <w:separator/>
      </w:r>
    </w:p>
  </w:footnote>
  <w:footnote w:type="continuationSeparator" w:id="0">
    <w:p w14:paraId="73D95065" w14:textId="77777777" w:rsidR="00A454E6" w:rsidRDefault="00A454E6">
      <w:pPr>
        <w:spacing w:after="0" w:line="240" w:lineRule="auto"/>
      </w:pPr>
      <w:r>
        <w:continuationSeparator/>
      </w:r>
    </w:p>
  </w:footnote>
  <w:footnote w:id="1">
    <w:p w14:paraId="54D557EF" w14:textId="79F861E3" w:rsidR="00CD3AF1" w:rsidRDefault="00CD3AF1" w:rsidP="00685216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F76A58">
        <w:rPr>
          <w:b/>
          <w:bCs/>
          <w:i/>
          <w:iCs/>
        </w:rPr>
        <w:t>Soruların Tüm Hakları Saklı Olup, Diyanet-Sen Akademisine Aittir. İzinsiz Kesinlikle Çoğaltılamaz. Sorular, doğrudan mevzuat ve kamu kurum kuruluşları</w:t>
      </w:r>
      <w:r>
        <w:rPr>
          <w:b/>
          <w:bCs/>
          <w:i/>
          <w:iCs/>
        </w:rPr>
        <w:t>nın</w:t>
      </w:r>
      <w:r w:rsidRPr="00F76A58">
        <w:rPr>
          <w:b/>
          <w:bCs/>
          <w:i/>
          <w:iCs/>
        </w:rPr>
        <w:t xml:space="preserve"> sınav örneklerinden yararlanılarak örnek olması amacıyla hazırlanmıştır. Sorular ad</w:t>
      </w:r>
      <w:r>
        <w:rPr>
          <w:b/>
          <w:bCs/>
          <w:i/>
          <w:iCs/>
        </w:rPr>
        <w:t>ay</w:t>
      </w:r>
      <w:r w:rsidRPr="00F76A58">
        <w:rPr>
          <w:b/>
          <w:bCs/>
          <w:i/>
          <w:iCs/>
        </w:rPr>
        <w:t>lara yol göstermesi amacıyla hazırlanmıştır. Kırmızı renk olan seçenekler</w:t>
      </w:r>
      <w:r>
        <w:rPr>
          <w:b/>
          <w:bCs/>
          <w:i/>
          <w:iCs/>
        </w:rPr>
        <w:t>,</w:t>
      </w:r>
      <w:r w:rsidRPr="00F76A58">
        <w:rPr>
          <w:b/>
          <w:bCs/>
          <w:i/>
          <w:iCs/>
        </w:rPr>
        <w:t xml:space="preserve"> doğru cevap seçeneğidir.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5F3A" w14:textId="77777777" w:rsidR="005E5AE0" w:rsidRDefault="009475EE" w:rsidP="00E9584C">
    <w:pPr>
      <w:pStyle w:val="stBilgi"/>
      <w:ind w:left="-567"/>
    </w:pPr>
    <w:r>
      <w:rPr>
        <w:noProof/>
        <w:lang w:eastAsia="tr-TR"/>
      </w:rPr>
      <w:drawing>
        <wp:inline distT="0" distB="0" distL="0" distR="0" wp14:anchorId="1A34CE5A" wp14:editId="76DD1408">
          <wp:extent cx="6452801" cy="790575"/>
          <wp:effectExtent l="0" t="0" r="5715" b="0"/>
          <wp:docPr id="878703340" name="Resim 878703340" descr="C:\Users\CASP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724" cy="79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3D7"/>
    <w:multiLevelType w:val="hybridMultilevel"/>
    <w:tmpl w:val="FD761D80"/>
    <w:lvl w:ilvl="0" w:tplc="4CCA488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2454D"/>
    <w:multiLevelType w:val="hybridMultilevel"/>
    <w:tmpl w:val="4E20AAE2"/>
    <w:lvl w:ilvl="0" w:tplc="587637C0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966B8"/>
    <w:multiLevelType w:val="hybridMultilevel"/>
    <w:tmpl w:val="9768FE34"/>
    <w:lvl w:ilvl="0" w:tplc="AADC6D2E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2449"/>
    <w:multiLevelType w:val="hybridMultilevel"/>
    <w:tmpl w:val="5B5654B2"/>
    <w:lvl w:ilvl="0" w:tplc="F4866C1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B40F1"/>
    <w:multiLevelType w:val="hybridMultilevel"/>
    <w:tmpl w:val="4412F304"/>
    <w:lvl w:ilvl="0" w:tplc="3208AD7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B7762"/>
    <w:multiLevelType w:val="hybridMultilevel"/>
    <w:tmpl w:val="FB1048E6"/>
    <w:lvl w:ilvl="0" w:tplc="25B2A34E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F49F0"/>
    <w:multiLevelType w:val="hybridMultilevel"/>
    <w:tmpl w:val="2878E52C"/>
    <w:lvl w:ilvl="0" w:tplc="C11E205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4349E"/>
    <w:multiLevelType w:val="hybridMultilevel"/>
    <w:tmpl w:val="17800810"/>
    <w:lvl w:ilvl="0" w:tplc="CD028114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E0998"/>
    <w:multiLevelType w:val="hybridMultilevel"/>
    <w:tmpl w:val="5F84AF2A"/>
    <w:lvl w:ilvl="0" w:tplc="62F0159A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51335"/>
    <w:multiLevelType w:val="hybridMultilevel"/>
    <w:tmpl w:val="955463E2"/>
    <w:lvl w:ilvl="0" w:tplc="3D3A2300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35437"/>
    <w:multiLevelType w:val="hybridMultilevel"/>
    <w:tmpl w:val="8AC04CE4"/>
    <w:lvl w:ilvl="0" w:tplc="F8D4628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5E73"/>
    <w:multiLevelType w:val="hybridMultilevel"/>
    <w:tmpl w:val="A336012A"/>
    <w:lvl w:ilvl="0" w:tplc="F8E2BCF0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6002A"/>
    <w:multiLevelType w:val="hybridMultilevel"/>
    <w:tmpl w:val="33F214A8"/>
    <w:lvl w:ilvl="0" w:tplc="926E02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A53AE"/>
    <w:multiLevelType w:val="hybridMultilevel"/>
    <w:tmpl w:val="ADDEB494"/>
    <w:lvl w:ilvl="0" w:tplc="0764FC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5011"/>
    <w:multiLevelType w:val="hybridMultilevel"/>
    <w:tmpl w:val="369ECF1A"/>
    <w:lvl w:ilvl="0" w:tplc="9692C964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E2A11"/>
    <w:multiLevelType w:val="hybridMultilevel"/>
    <w:tmpl w:val="77C42D28"/>
    <w:lvl w:ilvl="0" w:tplc="1180AF2A">
      <w:start w:val="1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CD15596"/>
    <w:multiLevelType w:val="hybridMultilevel"/>
    <w:tmpl w:val="349EF1C8"/>
    <w:lvl w:ilvl="0" w:tplc="A7B8E12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03B83"/>
    <w:multiLevelType w:val="hybridMultilevel"/>
    <w:tmpl w:val="2D26833C"/>
    <w:lvl w:ilvl="0" w:tplc="85DCB15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26B40"/>
    <w:multiLevelType w:val="hybridMultilevel"/>
    <w:tmpl w:val="BA76BF36"/>
    <w:lvl w:ilvl="0" w:tplc="FF6C83B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A1000"/>
    <w:multiLevelType w:val="hybridMultilevel"/>
    <w:tmpl w:val="D1B0C304"/>
    <w:lvl w:ilvl="0" w:tplc="BC6AC83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50759"/>
    <w:multiLevelType w:val="hybridMultilevel"/>
    <w:tmpl w:val="1882A1A0"/>
    <w:lvl w:ilvl="0" w:tplc="E7E28710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9D56EA"/>
    <w:multiLevelType w:val="hybridMultilevel"/>
    <w:tmpl w:val="4D8A1DFA"/>
    <w:lvl w:ilvl="0" w:tplc="5AC2457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6F2178"/>
    <w:multiLevelType w:val="hybridMultilevel"/>
    <w:tmpl w:val="CE763184"/>
    <w:lvl w:ilvl="0" w:tplc="11CADF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711D2"/>
    <w:multiLevelType w:val="hybridMultilevel"/>
    <w:tmpl w:val="0E228506"/>
    <w:lvl w:ilvl="0" w:tplc="AE36F512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F87023"/>
    <w:multiLevelType w:val="hybridMultilevel"/>
    <w:tmpl w:val="D2EC2726"/>
    <w:lvl w:ilvl="0" w:tplc="45B8251A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641AA1"/>
    <w:multiLevelType w:val="hybridMultilevel"/>
    <w:tmpl w:val="2B8CEE10"/>
    <w:lvl w:ilvl="0" w:tplc="100C052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F2335"/>
    <w:multiLevelType w:val="hybridMultilevel"/>
    <w:tmpl w:val="F6EA35F8"/>
    <w:lvl w:ilvl="0" w:tplc="43380D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24E09"/>
    <w:multiLevelType w:val="hybridMultilevel"/>
    <w:tmpl w:val="6B7859AC"/>
    <w:lvl w:ilvl="0" w:tplc="9920C53C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F82E02"/>
    <w:multiLevelType w:val="hybridMultilevel"/>
    <w:tmpl w:val="CED690D6"/>
    <w:lvl w:ilvl="0" w:tplc="0A32724C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25D4B"/>
    <w:multiLevelType w:val="hybridMultilevel"/>
    <w:tmpl w:val="381E459C"/>
    <w:lvl w:ilvl="0" w:tplc="D09A31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F1493"/>
    <w:multiLevelType w:val="hybridMultilevel"/>
    <w:tmpl w:val="091CB7FC"/>
    <w:lvl w:ilvl="0" w:tplc="EAA09E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05397">
    <w:abstractNumId w:val="13"/>
  </w:num>
  <w:num w:numId="2" w16cid:durableId="1255357435">
    <w:abstractNumId w:val="10"/>
  </w:num>
  <w:num w:numId="3" w16cid:durableId="985821282">
    <w:abstractNumId w:val="25"/>
  </w:num>
  <w:num w:numId="4" w16cid:durableId="861745170">
    <w:abstractNumId w:val="1"/>
  </w:num>
  <w:num w:numId="5" w16cid:durableId="1503857651">
    <w:abstractNumId w:val="19"/>
  </w:num>
  <w:num w:numId="6" w16cid:durableId="3215527">
    <w:abstractNumId w:val="16"/>
  </w:num>
  <w:num w:numId="7" w16cid:durableId="2021664043">
    <w:abstractNumId w:val="22"/>
  </w:num>
  <w:num w:numId="8" w16cid:durableId="806552852">
    <w:abstractNumId w:val="6"/>
  </w:num>
  <w:num w:numId="9" w16cid:durableId="823358253">
    <w:abstractNumId w:val="18"/>
  </w:num>
  <w:num w:numId="10" w16cid:durableId="797188412">
    <w:abstractNumId w:val="4"/>
  </w:num>
  <w:num w:numId="11" w16cid:durableId="833035135">
    <w:abstractNumId w:val="20"/>
  </w:num>
  <w:num w:numId="12" w16cid:durableId="253394882">
    <w:abstractNumId w:val="3"/>
  </w:num>
  <w:num w:numId="13" w16cid:durableId="1842546715">
    <w:abstractNumId w:val="8"/>
  </w:num>
  <w:num w:numId="14" w16cid:durableId="1085104349">
    <w:abstractNumId w:val="28"/>
  </w:num>
  <w:num w:numId="15" w16cid:durableId="1732654668">
    <w:abstractNumId w:val="27"/>
  </w:num>
  <w:num w:numId="16" w16cid:durableId="1138182164">
    <w:abstractNumId w:val="17"/>
  </w:num>
  <w:num w:numId="17" w16cid:durableId="1368720831">
    <w:abstractNumId w:val="5"/>
  </w:num>
  <w:num w:numId="18" w16cid:durableId="1776097079">
    <w:abstractNumId w:val="9"/>
  </w:num>
  <w:num w:numId="19" w16cid:durableId="1683429862">
    <w:abstractNumId w:val="14"/>
  </w:num>
  <w:num w:numId="20" w16cid:durableId="335574206">
    <w:abstractNumId w:val="7"/>
  </w:num>
  <w:num w:numId="21" w16cid:durableId="432165003">
    <w:abstractNumId w:val="0"/>
  </w:num>
  <w:num w:numId="22" w16cid:durableId="1403799418">
    <w:abstractNumId w:val="21"/>
  </w:num>
  <w:num w:numId="23" w16cid:durableId="921528268">
    <w:abstractNumId w:val="12"/>
  </w:num>
  <w:num w:numId="24" w16cid:durableId="2057967085">
    <w:abstractNumId w:val="29"/>
  </w:num>
  <w:num w:numId="25" w16cid:durableId="250357097">
    <w:abstractNumId w:val="30"/>
  </w:num>
  <w:num w:numId="26" w16cid:durableId="1276867400">
    <w:abstractNumId w:val="23"/>
  </w:num>
  <w:num w:numId="27" w16cid:durableId="1944915851">
    <w:abstractNumId w:val="26"/>
  </w:num>
  <w:num w:numId="28" w16cid:durableId="1308322880">
    <w:abstractNumId w:val="15"/>
  </w:num>
  <w:num w:numId="29" w16cid:durableId="766344353">
    <w:abstractNumId w:val="11"/>
  </w:num>
  <w:num w:numId="30" w16cid:durableId="787940908">
    <w:abstractNumId w:val="2"/>
  </w:num>
  <w:num w:numId="31" w16cid:durableId="17512684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14"/>
    <w:rsid w:val="00035AE5"/>
    <w:rsid w:val="000E260A"/>
    <w:rsid w:val="001A5296"/>
    <w:rsid w:val="001F5414"/>
    <w:rsid w:val="00210295"/>
    <w:rsid w:val="002336FF"/>
    <w:rsid w:val="002D7386"/>
    <w:rsid w:val="00346D21"/>
    <w:rsid w:val="00393E6D"/>
    <w:rsid w:val="003F69EC"/>
    <w:rsid w:val="003F7F8F"/>
    <w:rsid w:val="005E5AE0"/>
    <w:rsid w:val="00685216"/>
    <w:rsid w:val="00770DB4"/>
    <w:rsid w:val="007E310A"/>
    <w:rsid w:val="00801EE7"/>
    <w:rsid w:val="008627E7"/>
    <w:rsid w:val="009475EE"/>
    <w:rsid w:val="009B4793"/>
    <w:rsid w:val="00A454E6"/>
    <w:rsid w:val="00A6748C"/>
    <w:rsid w:val="00AA293F"/>
    <w:rsid w:val="00AD4F5A"/>
    <w:rsid w:val="00B75246"/>
    <w:rsid w:val="00B81356"/>
    <w:rsid w:val="00BE06A0"/>
    <w:rsid w:val="00C570D6"/>
    <w:rsid w:val="00CD3AF1"/>
    <w:rsid w:val="00CF4A4F"/>
    <w:rsid w:val="00D10EC8"/>
    <w:rsid w:val="00EE4842"/>
    <w:rsid w:val="00EF3456"/>
    <w:rsid w:val="00F70D69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5244"/>
  <w15:chartTrackingRefBased/>
  <w15:docId w15:val="{64C78D6E-3956-9945-AA7F-C06B916C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1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5414"/>
    <w:rPr>
      <w:kern w:val="0"/>
      <w:sz w:val="22"/>
      <w:szCs w:val="22"/>
      <w14:ligatures w14:val="none"/>
    </w:rPr>
  </w:style>
  <w:style w:type="paragraph" w:styleId="ListeParagraf">
    <w:name w:val="List Paragraph"/>
    <w:basedOn w:val="Normal"/>
    <w:uiPriority w:val="34"/>
    <w:qFormat/>
    <w:rsid w:val="001F541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CD3AF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D3AF1"/>
    <w:rPr>
      <w:kern w:val="0"/>
      <w:sz w:val="20"/>
      <w:szCs w:val="20"/>
      <w14:ligatures w14:val="none"/>
    </w:rPr>
  </w:style>
  <w:style w:type="character" w:styleId="DipnotBavurusu">
    <w:name w:val="footnote reference"/>
    <w:basedOn w:val="VarsaylanParagrafYazTipi"/>
    <w:uiPriority w:val="99"/>
    <w:semiHidden/>
    <w:unhideWhenUsed/>
    <w:rsid w:val="00CD3AF1"/>
    <w:rPr>
      <w:vertAlign w:val="superscript"/>
    </w:rPr>
  </w:style>
  <w:style w:type="table" w:styleId="TabloKlavuzu">
    <w:name w:val="Table Grid"/>
    <w:basedOn w:val="NormalTablo"/>
    <w:uiPriority w:val="39"/>
    <w:rsid w:val="0086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9B99F0-11E3-4DB5-A0C6-598DAE33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HURSIT SULEYMAN GOKSU</dc:creator>
  <cp:keywords/>
  <dc:description/>
  <cp:lastModifiedBy>HURSIT SULEYMAN GOKSU</cp:lastModifiedBy>
  <cp:revision>17</cp:revision>
  <dcterms:created xsi:type="dcterms:W3CDTF">2023-07-28T09:25:00Z</dcterms:created>
  <dcterms:modified xsi:type="dcterms:W3CDTF">2023-10-06T17:00:00Z</dcterms:modified>
</cp:coreProperties>
</file>